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江苏建农植物保护有限公司</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sz w:val="32"/>
          <w:szCs w:val="32"/>
          <w:lang w:eastAsia="zh-CN"/>
        </w:rPr>
      </w:pPr>
      <w:r>
        <w:rPr>
          <w:rFonts w:hint="eastAsia" w:ascii="仿宋" w:hAnsi="仿宋" w:eastAsia="仿宋" w:cs="仿宋"/>
          <w:b/>
          <w:sz w:val="32"/>
          <w:szCs w:val="32"/>
          <w:lang w:eastAsia="zh-CN"/>
        </w:rPr>
        <w:t>年产500吨三氟咪啶酰胺原药、200吨吡唑醚菌酯原药、100吨4%1-甲基环丙烯粉剂、100吨0.03%1-甲基环丙烯粉剂</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eastAsia="仿宋"/>
          <w:b/>
          <w:sz w:val="32"/>
          <w:szCs w:val="32"/>
        </w:rPr>
      </w:pPr>
      <w:r>
        <w:rPr>
          <w:rFonts w:hint="eastAsia" w:eastAsia="仿宋"/>
          <w:b/>
          <w:sz w:val="32"/>
          <w:szCs w:val="32"/>
        </w:rPr>
        <w:t>其他说明事项</w:t>
      </w:r>
    </w:p>
    <w:p>
      <w:pPr>
        <w:adjustRightInd w:val="0"/>
        <w:snapToGrid w:val="0"/>
        <w:spacing w:line="360" w:lineRule="auto"/>
        <w:ind w:firstLine="560" w:firstLineChars="200"/>
        <w:rPr>
          <w:rFonts w:hint="eastAsia" w:eastAsia="仿宋"/>
          <w:sz w:val="28"/>
          <w:szCs w:val="28"/>
          <w:lang w:val="en-US" w:eastAsia="zh-CN"/>
        </w:rPr>
      </w:pPr>
    </w:p>
    <w:p>
      <w:pPr>
        <w:adjustRightInd w:val="0"/>
        <w:snapToGrid w:val="0"/>
        <w:spacing w:line="360" w:lineRule="auto"/>
        <w:ind w:firstLine="560" w:firstLineChars="200"/>
        <w:rPr>
          <w:rFonts w:hint="eastAsia" w:eastAsia="仿宋"/>
          <w:sz w:val="28"/>
          <w:szCs w:val="28"/>
        </w:rPr>
      </w:pPr>
      <w:r>
        <w:rPr>
          <w:rFonts w:hint="eastAsia" w:eastAsia="仿宋"/>
          <w:sz w:val="28"/>
          <w:szCs w:val="28"/>
          <w:lang w:val="en-US" w:eastAsia="zh-CN"/>
        </w:rPr>
        <w:t>根据《建设项目环</w:t>
      </w:r>
      <w:r>
        <w:rPr>
          <w:rFonts w:hint="eastAsia" w:eastAsia="仿宋"/>
          <w:sz w:val="28"/>
          <w:szCs w:val="28"/>
          <w:highlight w:val="none"/>
          <w:lang w:val="en-US" w:eastAsia="zh-CN"/>
        </w:rPr>
        <w:t>境保护管理条例》和《建设项目竣工环境保护验收暂行办法》要求，2025年4</w:t>
      </w:r>
      <w:r>
        <w:rPr>
          <w:rFonts w:hint="eastAsia" w:eastAsia="仿宋"/>
          <w:color w:val="auto"/>
          <w:sz w:val="28"/>
          <w:szCs w:val="28"/>
          <w:highlight w:val="none"/>
          <w:lang w:val="en-US" w:eastAsia="zh-CN"/>
        </w:rPr>
        <w:t>月30日</w:t>
      </w:r>
      <w:r>
        <w:rPr>
          <w:rFonts w:hint="eastAsia" w:eastAsia="仿宋"/>
          <w:sz w:val="28"/>
          <w:szCs w:val="28"/>
          <w:highlight w:val="none"/>
          <w:lang w:val="en-US" w:eastAsia="zh-CN"/>
        </w:rPr>
        <w:t>，</w:t>
      </w:r>
      <w:r>
        <w:rPr>
          <w:rFonts w:hint="eastAsia" w:ascii="仿宋" w:hAnsi="仿宋" w:eastAsia="仿宋" w:cs="仿宋"/>
          <w:sz w:val="28"/>
          <w:szCs w:val="28"/>
          <w:highlight w:val="none"/>
          <w:lang w:eastAsia="zh-CN"/>
        </w:rPr>
        <w:t>江苏建农植物保护有限公司</w:t>
      </w:r>
      <w:r>
        <w:rPr>
          <w:rFonts w:hAnsi="仿宋" w:eastAsia="仿宋"/>
          <w:sz w:val="28"/>
          <w:szCs w:val="28"/>
        </w:rPr>
        <w:t>组织召开</w:t>
      </w:r>
      <w:r>
        <w:rPr>
          <w:rFonts w:hint="eastAsia" w:eastAsia="仿宋"/>
          <w:sz w:val="28"/>
          <w:szCs w:val="28"/>
          <w:lang w:eastAsia="zh-CN"/>
        </w:rPr>
        <w:t>“</w:t>
      </w:r>
      <w:r>
        <w:rPr>
          <w:rFonts w:hint="eastAsia" w:ascii="仿宋" w:hAnsi="仿宋" w:eastAsia="仿宋" w:cs="仿宋"/>
          <w:sz w:val="28"/>
          <w:szCs w:val="28"/>
          <w:lang w:val="en-US" w:eastAsia="zh-CN"/>
        </w:rPr>
        <w:t>年产500吨三氟咪啶酰胺原药等技改项目（年产500吨三氟咪啶酰胺原药、200吨吡唑醚菌酯原药、100吨4%1-甲基环丙烯粉剂、100吨0.03%1-甲基环丙烯粉剂）</w:t>
      </w:r>
      <w:r>
        <w:rPr>
          <w:rFonts w:hint="eastAsia" w:eastAsia="仿宋"/>
          <w:sz w:val="28"/>
          <w:szCs w:val="28"/>
          <w:lang w:eastAsia="zh-CN"/>
        </w:rPr>
        <w:t>”</w:t>
      </w:r>
      <w:r>
        <w:rPr>
          <w:rFonts w:hint="eastAsia" w:eastAsia="仿宋"/>
          <w:sz w:val="28"/>
          <w:szCs w:val="28"/>
          <w:lang w:val="en-US" w:eastAsia="zh-CN"/>
        </w:rPr>
        <w:t>竣工环境保护验收会议。现将该工程环境保护设施设计、施工和验收过程简况、环境影响报告书及其审批部门审批决定中提出的除环境保护设施外的其他环境保护对策措施的实施情况等其它需要说明事项说明如下：</w:t>
      </w:r>
    </w:p>
    <w:p>
      <w:pPr>
        <w:adjustRightInd w:val="0"/>
        <w:snapToGrid w:val="0"/>
        <w:spacing w:line="360" w:lineRule="auto"/>
        <w:rPr>
          <w:rFonts w:hint="eastAsia" w:eastAsia="仿宋"/>
          <w:b/>
          <w:bCs/>
          <w:sz w:val="28"/>
          <w:szCs w:val="28"/>
        </w:rPr>
      </w:pPr>
      <w:r>
        <w:rPr>
          <w:rFonts w:hint="eastAsia" w:eastAsia="仿宋"/>
          <w:b/>
          <w:bCs/>
          <w:sz w:val="28"/>
          <w:szCs w:val="28"/>
          <w:lang w:val="en-US" w:eastAsia="zh-CN"/>
        </w:rPr>
        <w:t>（一）环境保护设施设计、施工和验收过程简况</w:t>
      </w:r>
    </w:p>
    <w:p>
      <w:pPr>
        <w:adjustRightInd w:val="0"/>
        <w:snapToGrid w:val="0"/>
        <w:spacing w:line="360" w:lineRule="auto"/>
        <w:ind w:firstLine="560" w:firstLineChars="200"/>
        <w:rPr>
          <w:rFonts w:hint="eastAsia" w:eastAsia="仿宋"/>
          <w:sz w:val="28"/>
          <w:szCs w:val="28"/>
        </w:rPr>
      </w:pPr>
      <w:r>
        <w:rPr>
          <w:rFonts w:hint="eastAsia" w:eastAsia="仿宋"/>
          <w:sz w:val="28"/>
          <w:szCs w:val="28"/>
          <w:lang w:val="en-US" w:eastAsia="zh-CN"/>
        </w:rPr>
        <w:t>1.1设计简况</w:t>
      </w:r>
    </w:p>
    <w:p>
      <w:pPr>
        <w:adjustRightInd w:val="0"/>
        <w:snapToGrid w:val="0"/>
        <w:spacing w:line="360" w:lineRule="auto"/>
        <w:ind w:firstLine="560" w:firstLineChars="200"/>
        <w:rPr>
          <w:rFonts w:hint="eastAsia" w:eastAsia="仿宋"/>
          <w:sz w:val="28"/>
          <w:szCs w:val="28"/>
        </w:rPr>
      </w:pPr>
      <w:r>
        <w:rPr>
          <w:rFonts w:hint="eastAsia" w:ascii="仿宋" w:hAnsi="仿宋" w:eastAsia="仿宋" w:cs="仿宋"/>
          <w:sz w:val="28"/>
          <w:szCs w:val="28"/>
          <w:lang w:eastAsia="zh-CN"/>
        </w:rPr>
        <w:t>江苏建农植物保护有限公司</w:t>
      </w:r>
      <w:r>
        <w:rPr>
          <w:rFonts w:hint="eastAsia" w:eastAsia="仿宋"/>
          <w:sz w:val="28"/>
          <w:szCs w:val="28"/>
          <w:lang w:val="en-US" w:eastAsia="zh-CN"/>
        </w:rPr>
        <w:t>将建设项目的环境保护设施纳入了初步设计，</w:t>
      </w:r>
      <w:r>
        <w:rPr>
          <w:rFonts w:hint="eastAsia" w:ascii="仿宋" w:hAnsi="仿宋" w:eastAsia="仿宋" w:cs="仿宋"/>
          <w:sz w:val="28"/>
          <w:szCs w:val="28"/>
          <w:lang w:val="en-US" w:eastAsia="zh-CN"/>
        </w:rPr>
        <w:t>委托资质单位编制废水废气治理工程方案，</w:t>
      </w:r>
      <w:r>
        <w:rPr>
          <w:rFonts w:hint="eastAsia" w:eastAsia="仿宋"/>
          <w:sz w:val="28"/>
          <w:szCs w:val="28"/>
          <w:lang w:val="en-US" w:eastAsia="zh-CN"/>
        </w:rPr>
        <w:t>要求施工期做好扬尘、废水、噪声管理工作，营运期建立各项固废处置台账，组织日常监测，环境保护设施的设计符合环境保护设计规范的要求，编制了环境保护篇章，落实了防止污染和生态破环的措施以及环境保护设施投资概算。</w:t>
      </w:r>
    </w:p>
    <w:p>
      <w:pPr>
        <w:adjustRightInd w:val="0"/>
        <w:snapToGrid w:val="0"/>
        <w:spacing w:line="360" w:lineRule="auto"/>
        <w:ind w:firstLine="560" w:firstLineChars="200"/>
        <w:rPr>
          <w:rFonts w:hint="eastAsia" w:eastAsia="仿宋"/>
          <w:sz w:val="28"/>
          <w:szCs w:val="28"/>
          <w:lang w:val="en-US" w:eastAsia="zh-CN"/>
        </w:rPr>
        <w:sectPr>
          <w:footerReference r:id="rId3" w:type="default"/>
          <w:pgSz w:w="11906" w:h="16838"/>
          <w:pgMar w:top="2268" w:right="1701" w:bottom="2268" w:left="1701" w:header="851" w:footer="992" w:gutter="0"/>
          <w:pgNumType w:fmt="decimal"/>
          <w:cols w:space="0" w:num="1"/>
          <w:rtlGutter w:val="0"/>
          <w:docGrid w:type="lines" w:linePitch="312" w:charSpace="0"/>
        </w:sectPr>
      </w:pPr>
    </w:p>
    <w:p>
      <w:pPr>
        <w:adjustRightInd w:val="0"/>
        <w:snapToGrid w:val="0"/>
        <w:spacing w:line="360" w:lineRule="auto"/>
        <w:ind w:firstLine="560" w:firstLineChars="200"/>
        <w:rPr>
          <w:rFonts w:hint="eastAsia" w:eastAsia="仿宋"/>
          <w:sz w:val="28"/>
          <w:szCs w:val="28"/>
        </w:rPr>
      </w:pPr>
      <w:bookmarkStart w:id="0" w:name="_GoBack"/>
      <w:bookmarkEnd w:id="0"/>
      <w:r>
        <w:rPr>
          <w:rFonts w:hint="eastAsia" w:eastAsia="仿宋"/>
          <w:sz w:val="28"/>
          <w:szCs w:val="28"/>
          <w:lang w:val="en-US" w:eastAsia="zh-CN"/>
        </w:rPr>
        <w:t>1.2施工简况</w:t>
      </w:r>
    </w:p>
    <w:p>
      <w:pPr>
        <w:adjustRightInd w:val="0"/>
        <w:snapToGrid w:val="0"/>
        <w:spacing w:line="360" w:lineRule="auto"/>
        <w:ind w:firstLine="560" w:firstLineChars="200"/>
        <w:rPr>
          <w:rFonts w:hint="eastAsia" w:eastAsia="仿宋"/>
          <w:sz w:val="28"/>
          <w:szCs w:val="28"/>
        </w:rPr>
      </w:pPr>
      <w:r>
        <w:rPr>
          <w:rFonts w:hint="eastAsia" w:ascii="仿宋" w:hAnsi="仿宋" w:eastAsia="仿宋" w:cs="仿宋"/>
          <w:sz w:val="28"/>
          <w:szCs w:val="28"/>
          <w:lang w:eastAsia="zh-CN"/>
        </w:rPr>
        <w:t>江苏建农植物保护有限公司</w:t>
      </w:r>
      <w:r>
        <w:rPr>
          <w:rFonts w:hint="eastAsia" w:eastAsia="仿宋"/>
          <w:sz w:val="28"/>
          <w:szCs w:val="28"/>
          <w:lang w:val="en-US" w:eastAsia="zh-CN"/>
        </w:rPr>
        <w:t>将环境保护设施纳入了施工合同，环境保护设施的建设进度和资金得到了保证，项目建设过程中组织实施了环评报告中及其审批部门审批决定中提出的环境保护对策措施。</w:t>
      </w:r>
    </w:p>
    <w:p>
      <w:pPr>
        <w:adjustRightInd w:val="0"/>
        <w:snapToGrid w:val="0"/>
        <w:spacing w:line="360" w:lineRule="auto"/>
        <w:ind w:firstLine="560" w:firstLineChars="200"/>
        <w:rPr>
          <w:rFonts w:hint="eastAsia" w:eastAsia="仿宋"/>
          <w:sz w:val="28"/>
          <w:szCs w:val="28"/>
        </w:rPr>
      </w:pPr>
      <w:r>
        <w:rPr>
          <w:rFonts w:hint="eastAsia" w:eastAsia="仿宋"/>
          <w:sz w:val="28"/>
          <w:szCs w:val="28"/>
          <w:lang w:val="en-US" w:eastAsia="zh-CN"/>
        </w:rPr>
        <w:t>1.3验收过程简况</w:t>
      </w:r>
    </w:p>
    <w:p>
      <w:pPr>
        <w:adjustRightInd w:val="0"/>
        <w:snapToGrid w:val="0"/>
        <w:spacing w:line="360" w:lineRule="auto"/>
        <w:ind w:firstLine="560" w:firstLineChars="200"/>
        <w:rPr>
          <w:rFonts w:hint="eastAsia" w:eastAsia="仿宋"/>
          <w:sz w:val="28"/>
          <w:szCs w:val="28"/>
        </w:rPr>
      </w:pPr>
      <w:r>
        <w:rPr>
          <w:rFonts w:hint="eastAsia" w:ascii="仿宋" w:hAnsi="仿宋" w:eastAsia="仿宋" w:cs="仿宋"/>
          <w:sz w:val="28"/>
          <w:szCs w:val="28"/>
          <w:lang w:eastAsia="zh-CN"/>
        </w:rPr>
        <w:t>江苏建农植物保护有限公司自主</w:t>
      </w:r>
      <w:r>
        <w:rPr>
          <w:rFonts w:hint="eastAsia" w:eastAsia="仿宋"/>
          <w:sz w:val="28"/>
          <w:szCs w:val="28"/>
          <w:lang w:val="en-US" w:eastAsia="zh-CN"/>
        </w:rPr>
        <w:t>验收工作于2025年3月启动，自主验收监测方式为委托江苏天宇检测技术有限公司完成，江苏天宇检测技术有限公司具备江苏省质量技术监督局颁发的检验检测资质和能力。验收监测报告于2025年4月完成</w:t>
      </w:r>
      <w:r>
        <w:rPr>
          <w:rFonts w:hint="eastAsia" w:eastAsia="仿宋"/>
          <w:sz w:val="28"/>
          <w:szCs w:val="28"/>
          <w:highlight w:val="none"/>
          <w:lang w:val="en-US" w:eastAsia="zh-CN"/>
        </w:rPr>
        <w:t>，2025年4月30日，建设单位江苏建农植物保护有限公司组织了“</w:t>
      </w:r>
      <w:r>
        <w:rPr>
          <w:rFonts w:hint="eastAsia" w:ascii="仿宋" w:hAnsi="仿宋" w:eastAsia="仿宋" w:cs="仿宋"/>
          <w:sz w:val="28"/>
          <w:szCs w:val="28"/>
          <w:lang w:val="en-US" w:eastAsia="zh-CN"/>
        </w:rPr>
        <w:t>年产500吨三氟咪啶酰胺原药等技改项目（年产500吨三氟咪啶酰胺原药、200吨吡唑醚菌酯原药、100吨4%1-甲基环丙烯粉剂、100吨0.03%1-甲基环丙烯粉剂）</w:t>
      </w:r>
      <w:r>
        <w:rPr>
          <w:rFonts w:hint="eastAsia" w:eastAsia="仿宋"/>
          <w:sz w:val="28"/>
          <w:szCs w:val="28"/>
          <w:highlight w:val="none"/>
          <w:lang w:val="en-US" w:eastAsia="zh-CN"/>
        </w:rPr>
        <w:t>”竣工环境保护验收现场会，成立了项目竣工环境保</w:t>
      </w:r>
      <w:r>
        <w:rPr>
          <w:rFonts w:hint="eastAsia" w:eastAsia="仿宋"/>
          <w:sz w:val="28"/>
          <w:szCs w:val="28"/>
          <w:lang w:val="en-US" w:eastAsia="zh-CN"/>
        </w:rPr>
        <w:t>护验收组，形成验收意见，验收意见的结论：工程总体符合建设项目竣工环境保护验收条件，同意通过验收。</w:t>
      </w:r>
    </w:p>
    <w:p>
      <w:pPr>
        <w:adjustRightInd w:val="0"/>
        <w:snapToGrid w:val="0"/>
        <w:spacing w:line="360" w:lineRule="auto"/>
        <w:rPr>
          <w:rFonts w:hint="eastAsia" w:eastAsia="仿宋"/>
          <w:b/>
          <w:bCs/>
          <w:sz w:val="28"/>
          <w:szCs w:val="28"/>
        </w:rPr>
      </w:pPr>
      <w:r>
        <w:rPr>
          <w:rFonts w:hint="eastAsia" w:eastAsia="仿宋"/>
          <w:b/>
          <w:bCs/>
          <w:sz w:val="28"/>
          <w:szCs w:val="28"/>
          <w:lang w:val="en-US" w:eastAsia="zh-CN"/>
        </w:rPr>
        <w:t>（二）其他环境保护措施的实施情况</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环境影响报告书及其审批部门审批决定中提出的除环境保护设施外的其他环境保护措施主要包括制度措施和配套措施等，现将需要说明的措施内容和要求梳理如下：</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2.1制度措施落实情况</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（1）环保组织机构及规章制度</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江苏建农植物保护有限公司建立了环保组织机构，机构领导为公司主要负责人，成员为各部门负责人，分工明确。</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（2）环境风险防范措施</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江苏建农植物保护有限公司制订了完善的环境风险应急预案，明确了区域应急联动方案，按照预案进行过演练。</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（3）环境监测计划</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江苏建农植物保护有限公司按照环境影响报告书及其审批部门审批决定要求制定了环境监测计划，运行初期的检测工作已经完成，各项监测结果均达到了相应标准要求，后续检测计划按周期正常进行。</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2.2配套措施落实情况</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根据环境影响报告书及其环评批复中提出的防护距离控制，现有项目仍以一车间和二车间周围设置400米卫生防护距离，在三车间周围设置300米卫生防护距离，在五车间周围设置200米卫生防护距离，在其他生产车间和原料储罐区周围设置100米卫生防护距离，在废水处理站周围设置500米卫生防护距离，新厂区以九车间、十车间、3#罐区分别设置100米卫生防护距离。厂区卫生防护范围内主要为园区其它企业，无长期居住的人群等环境敏感目标。</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2.3其他措施落实情况</w:t>
      </w:r>
    </w:p>
    <w:p>
      <w:pPr>
        <w:adjustRightInd w:val="0"/>
        <w:snapToGrid w:val="0"/>
        <w:spacing w:line="360" w:lineRule="auto"/>
        <w:ind w:firstLine="560" w:firstLineChars="200"/>
        <w:rPr>
          <w:rFonts w:hint="eastAsia" w:eastAsia="仿宋"/>
          <w:sz w:val="28"/>
          <w:szCs w:val="28"/>
          <w:lang w:val="en-US" w:eastAsia="zh-CN"/>
        </w:rPr>
      </w:pPr>
      <w:r>
        <w:rPr>
          <w:rFonts w:hint="eastAsia" w:eastAsia="仿宋"/>
          <w:sz w:val="28"/>
          <w:szCs w:val="28"/>
          <w:lang w:val="en-US" w:eastAsia="zh-CN"/>
        </w:rPr>
        <w:t>江苏建农植物保护有限公司不涉及林地补偿、珍惜动植物保护、区域环境整治、相关外围工程建设等。</w:t>
      </w:r>
    </w:p>
    <w:p>
      <w:pPr>
        <w:adjustRightInd w:val="0"/>
        <w:snapToGrid w:val="0"/>
        <w:spacing w:line="360" w:lineRule="auto"/>
        <w:rPr>
          <w:rFonts w:hint="eastAsia" w:eastAsia="仿宋"/>
          <w:b/>
          <w:bCs/>
          <w:sz w:val="28"/>
          <w:szCs w:val="28"/>
        </w:rPr>
      </w:pPr>
      <w:r>
        <w:rPr>
          <w:rFonts w:hint="eastAsia" w:eastAsia="仿宋"/>
          <w:b/>
          <w:bCs/>
          <w:sz w:val="28"/>
          <w:szCs w:val="28"/>
          <w:lang w:val="en-US" w:eastAsia="zh-CN"/>
        </w:rPr>
        <w:t>（三）整改工作情况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江苏建农植物保护有限公司</w:t>
      </w:r>
      <w:r>
        <w:rPr>
          <w:rFonts w:hint="eastAsia" w:ascii="仿宋" w:hAnsi="仿宋" w:eastAsia="仿宋" w:cs="仿宋"/>
          <w:sz w:val="28"/>
          <w:szCs w:val="28"/>
          <w:lang w:val="en-US" w:eastAsia="zh-CN"/>
        </w:rPr>
        <w:t>年产500吨三氟咪啶酰胺原药等技改项目（年产500吨三氟咪啶酰胺原药、200吨吡唑醚菌酯原药、100吨4%1-甲基环丙烯粉剂、100吨0.03%1-甲基环丙烯粉剂）</w:t>
      </w:r>
      <w:r>
        <w:rPr>
          <w:rFonts w:hint="eastAsia" w:ascii="仿宋" w:hAnsi="仿宋" w:eastAsia="仿宋" w:cs="仿宋"/>
          <w:sz w:val="28"/>
          <w:szCs w:val="28"/>
          <w:lang w:eastAsia="zh-CN"/>
        </w:rPr>
        <w:t>建设过程中采取洒水抑尘、合理安排施工时间等措施，以减轻项目建设期对周边</w:t>
      </w:r>
      <w:r>
        <w:rPr>
          <w:rFonts w:hint="eastAsia" w:ascii="仿宋" w:hAnsi="仿宋" w:eastAsia="仿宋" w:cs="仿宋"/>
          <w:sz w:val="28"/>
          <w:szCs w:val="28"/>
        </w:rPr>
        <w:t>环境的影响，目前项目已建成</w:t>
      </w:r>
      <w:r>
        <w:rPr>
          <w:rFonts w:hint="eastAsia" w:ascii="仿宋" w:hAnsi="仿宋" w:eastAsia="仿宋" w:cs="仿宋"/>
          <w:sz w:val="28"/>
          <w:szCs w:val="28"/>
          <w:lang w:eastAsia="zh-CN"/>
        </w:rPr>
        <w:t>调试运行</w:t>
      </w:r>
      <w:r>
        <w:rPr>
          <w:rFonts w:hint="eastAsia" w:ascii="仿宋" w:hAnsi="仿宋" w:eastAsia="仿宋" w:cs="仿宋"/>
          <w:sz w:val="28"/>
          <w:szCs w:val="28"/>
        </w:rPr>
        <w:t>，施工期环境污染已经不存在；验收监测期间确保</w:t>
      </w:r>
      <w:r>
        <w:rPr>
          <w:rFonts w:hint="eastAsia" w:ascii="仿宋" w:hAnsi="仿宋" w:eastAsia="仿宋" w:cs="仿宋"/>
          <w:sz w:val="28"/>
          <w:szCs w:val="28"/>
          <w:lang w:eastAsia="zh-CN"/>
        </w:rPr>
        <w:t>生产设备正常运行，</w:t>
      </w:r>
      <w:r>
        <w:rPr>
          <w:rFonts w:hint="eastAsia" w:ascii="仿宋" w:hAnsi="仿宋" w:eastAsia="仿宋" w:cs="仿宋"/>
          <w:sz w:val="28"/>
          <w:szCs w:val="28"/>
          <w:lang w:val="en-US" w:eastAsia="zh-CN"/>
        </w:rPr>
        <w:t>各类设施处于正常运行状态</w:t>
      </w:r>
      <w:r>
        <w:rPr>
          <w:rFonts w:hint="eastAsia" w:ascii="仿宋" w:hAnsi="仿宋" w:eastAsia="仿宋" w:cs="仿宋"/>
          <w:sz w:val="28"/>
          <w:szCs w:val="28"/>
          <w:lang w:eastAsia="zh-CN"/>
        </w:rPr>
        <w:t>；提出验收意见后积极完善验收报</w:t>
      </w:r>
      <w:r>
        <w:rPr>
          <w:rFonts w:hint="eastAsia" w:ascii="仿宋" w:hAnsi="仿宋" w:eastAsia="仿宋" w:cs="仿宋"/>
          <w:sz w:val="28"/>
          <w:szCs w:val="28"/>
        </w:rPr>
        <w:t>告。对项目生产过程中实际产生的各类固体废物按现行环保要求做好处理工作。</w:t>
      </w:r>
    </w:p>
    <w:sectPr>
      <w:pgSz w:w="11906" w:h="16838"/>
      <w:pgMar w:top="2268" w:right="1701" w:bottom="2268"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 Song">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C492C"/>
    <w:rsid w:val="03200E72"/>
    <w:rsid w:val="03B461C7"/>
    <w:rsid w:val="049C4619"/>
    <w:rsid w:val="084B2FB0"/>
    <w:rsid w:val="0887430D"/>
    <w:rsid w:val="0A29692D"/>
    <w:rsid w:val="0D447962"/>
    <w:rsid w:val="0EE02CD9"/>
    <w:rsid w:val="122C7C86"/>
    <w:rsid w:val="15D70F3E"/>
    <w:rsid w:val="18404C85"/>
    <w:rsid w:val="1AC47014"/>
    <w:rsid w:val="1CCD0ED8"/>
    <w:rsid w:val="1E104549"/>
    <w:rsid w:val="1F34141C"/>
    <w:rsid w:val="1F7B5CF9"/>
    <w:rsid w:val="22886994"/>
    <w:rsid w:val="245B4EF2"/>
    <w:rsid w:val="248741C6"/>
    <w:rsid w:val="27994937"/>
    <w:rsid w:val="2C080628"/>
    <w:rsid w:val="2E397A62"/>
    <w:rsid w:val="2FB040EB"/>
    <w:rsid w:val="2FF573B9"/>
    <w:rsid w:val="300A7503"/>
    <w:rsid w:val="30D90750"/>
    <w:rsid w:val="353A7525"/>
    <w:rsid w:val="386F6722"/>
    <w:rsid w:val="387C1328"/>
    <w:rsid w:val="3A9E2F4A"/>
    <w:rsid w:val="3B9C7154"/>
    <w:rsid w:val="3C571719"/>
    <w:rsid w:val="3DB92B68"/>
    <w:rsid w:val="3DEC3AE1"/>
    <w:rsid w:val="3F0A63B1"/>
    <w:rsid w:val="40CF70D6"/>
    <w:rsid w:val="41082194"/>
    <w:rsid w:val="45AD6149"/>
    <w:rsid w:val="47084A4D"/>
    <w:rsid w:val="49397C79"/>
    <w:rsid w:val="499D060D"/>
    <w:rsid w:val="4A7E5C48"/>
    <w:rsid w:val="4C3D2E2B"/>
    <w:rsid w:val="4CFF2BA1"/>
    <w:rsid w:val="4D3110AD"/>
    <w:rsid w:val="4D56318E"/>
    <w:rsid w:val="4E2C4B6D"/>
    <w:rsid w:val="4FAC492C"/>
    <w:rsid w:val="502B4264"/>
    <w:rsid w:val="51801E9D"/>
    <w:rsid w:val="526221F3"/>
    <w:rsid w:val="57281701"/>
    <w:rsid w:val="58D23421"/>
    <w:rsid w:val="5DD6134A"/>
    <w:rsid w:val="5EB5312B"/>
    <w:rsid w:val="617A71DB"/>
    <w:rsid w:val="63F57648"/>
    <w:rsid w:val="66E92698"/>
    <w:rsid w:val="67DC19AF"/>
    <w:rsid w:val="686C5E3B"/>
    <w:rsid w:val="6CC258E7"/>
    <w:rsid w:val="6D535020"/>
    <w:rsid w:val="6DF96FCF"/>
    <w:rsid w:val="6E0822C0"/>
    <w:rsid w:val="71EB738D"/>
    <w:rsid w:val="72B60380"/>
    <w:rsid w:val="72D27B53"/>
    <w:rsid w:val="7511286D"/>
    <w:rsid w:val="75633C3C"/>
    <w:rsid w:val="77793633"/>
    <w:rsid w:val="7B780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T Song" w:hAnsi="Calibri" w:eastAsia="ST Song" w:cs="ST Song"/>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1140</Words>
  <Characters>1164</Characters>
  <Lines>0</Lines>
  <Paragraphs>0</Paragraphs>
  <TotalTime>1</TotalTime>
  <ScaleCrop>false</ScaleCrop>
  <LinksUpToDate>false</LinksUpToDate>
  <CharactersWithSpaces>1167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2018-08-29T07:56:00Z</dcterms:created>
  <dc:creator>遗失的心跳</dc:creator>
  <cp:lastModifiedBy>Administrator</cp:lastModifiedBy>
  <cp:lastPrinted>2018-09-17T04:24:00Z</cp:lastPrinted>
  <dcterms:modified xsi:type="dcterms:W3CDTF">2025-05-06T05:50:17Z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